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52D" w:rsidRPr="00581E84" w:rsidRDefault="00B9252D" w:rsidP="00B9252D">
      <w:pPr>
        <w:rPr>
          <w:rFonts w:ascii="Arial" w:hAnsi="Arial" w:cs="Arial"/>
          <w:sz w:val="24"/>
          <w:szCs w:val="24"/>
        </w:rPr>
      </w:pPr>
      <w:r w:rsidRPr="00581E84">
        <w:rPr>
          <w:noProof/>
          <w:sz w:val="24"/>
          <w:szCs w:val="24"/>
          <w:lang w:eastAsia="de-DE"/>
        </w:rPr>
        <w:drawing>
          <wp:inline distT="0" distB="0" distL="0" distR="0" wp14:anchorId="13D0054E" wp14:editId="2E684021">
            <wp:extent cx="1762125" cy="1028700"/>
            <wp:effectExtent l="0" t="0" r="9525" b="0"/>
            <wp:docPr id="1" name="Grafik 1" descr="logopain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paint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52D" w:rsidRPr="00581E84" w:rsidRDefault="00B9252D" w:rsidP="00B9252D">
      <w:pPr>
        <w:jc w:val="both"/>
        <w:rPr>
          <w:rFonts w:ascii="Arial" w:hAnsi="Arial" w:cs="Arial"/>
          <w:b/>
          <w:sz w:val="24"/>
          <w:szCs w:val="24"/>
        </w:rPr>
      </w:pPr>
      <w:r w:rsidRPr="00581E84">
        <w:rPr>
          <w:rFonts w:ascii="Arial" w:hAnsi="Arial" w:cs="Arial"/>
          <w:b/>
          <w:sz w:val="24"/>
          <w:szCs w:val="24"/>
        </w:rPr>
        <w:t>Elternbrief 3</w:t>
      </w:r>
      <w:r w:rsidRPr="00581E84">
        <w:rPr>
          <w:rFonts w:ascii="Arial" w:hAnsi="Arial" w:cs="Arial"/>
          <w:b/>
          <w:sz w:val="24"/>
          <w:szCs w:val="24"/>
        </w:rPr>
        <w:t xml:space="preserve"> 22/23</w:t>
      </w:r>
      <w:r w:rsidRPr="00581E84">
        <w:rPr>
          <w:rFonts w:ascii="Arial" w:hAnsi="Arial" w:cs="Arial"/>
          <w:b/>
          <w:sz w:val="24"/>
          <w:szCs w:val="24"/>
        </w:rPr>
        <w:tab/>
      </w:r>
      <w:r w:rsidRPr="00581E84">
        <w:rPr>
          <w:rFonts w:ascii="Arial" w:hAnsi="Arial" w:cs="Arial"/>
          <w:b/>
          <w:sz w:val="24"/>
          <w:szCs w:val="24"/>
        </w:rPr>
        <w:tab/>
      </w:r>
      <w:r w:rsidRPr="00581E84">
        <w:rPr>
          <w:rFonts w:ascii="Arial" w:hAnsi="Arial" w:cs="Arial"/>
          <w:b/>
          <w:sz w:val="24"/>
          <w:szCs w:val="24"/>
        </w:rPr>
        <w:tab/>
      </w:r>
      <w:r w:rsidRPr="00581E84">
        <w:rPr>
          <w:rFonts w:ascii="Arial" w:hAnsi="Arial" w:cs="Arial"/>
          <w:b/>
          <w:sz w:val="24"/>
          <w:szCs w:val="24"/>
        </w:rPr>
        <w:tab/>
      </w:r>
      <w:r w:rsidRPr="00581E84">
        <w:rPr>
          <w:rFonts w:ascii="Arial" w:hAnsi="Arial" w:cs="Arial"/>
          <w:b/>
          <w:sz w:val="24"/>
          <w:szCs w:val="24"/>
        </w:rPr>
        <w:tab/>
      </w:r>
      <w:r w:rsidRPr="00581E84">
        <w:rPr>
          <w:rFonts w:ascii="Arial" w:hAnsi="Arial" w:cs="Arial"/>
          <w:b/>
          <w:sz w:val="24"/>
          <w:szCs w:val="24"/>
        </w:rPr>
        <w:tab/>
      </w:r>
      <w:r w:rsidRPr="00581E84">
        <w:rPr>
          <w:rFonts w:ascii="Arial" w:hAnsi="Arial" w:cs="Arial"/>
          <w:b/>
          <w:sz w:val="24"/>
          <w:szCs w:val="24"/>
        </w:rPr>
        <w:tab/>
        <w:t>Bissendorf, 23.11</w:t>
      </w:r>
      <w:r w:rsidRPr="00581E84">
        <w:rPr>
          <w:rFonts w:ascii="Arial" w:hAnsi="Arial" w:cs="Arial"/>
          <w:b/>
          <w:sz w:val="24"/>
          <w:szCs w:val="24"/>
        </w:rPr>
        <w:t>.2022</w:t>
      </w:r>
    </w:p>
    <w:p w:rsidR="00B9252D" w:rsidRPr="00581E84" w:rsidRDefault="00B9252D" w:rsidP="00B9252D">
      <w:pPr>
        <w:jc w:val="both"/>
        <w:rPr>
          <w:rFonts w:ascii="Arial" w:hAnsi="Arial" w:cs="Arial"/>
          <w:b/>
          <w:sz w:val="24"/>
          <w:szCs w:val="24"/>
        </w:rPr>
      </w:pPr>
      <w:r w:rsidRPr="00581E84">
        <w:rPr>
          <w:rFonts w:ascii="Arial" w:hAnsi="Arial" w:cs="Arial"/>
          <w:b/>
          <w:sz w:val="24"/>
          <w:szCs w:val="24"/>
        </w:rPr>
        <w:t>Liebe Eltern und Erziehungsberechtigte!</w:t>
      </w:r>
    </w:p>
    <w:p w:rsidR="00721F8C" w:rsidRPr="00581E84" w:rsidRDefault="00B9252D">
      <w:pPr>
        <w:rPr>
          <w:rFonts w:ascii="Arial" w:hAnsi="Arial" w:cs="Arial"/>
          <w:sz w:val="24"/>
          <w:szCs w:val="24"/>
        </w:rPr>
      </w:pPr>
      <w:r w:rsidRPr="00581E84">
        <w:rPr>
          <w:rFonts w:ascii="Arial" w:hAnsi="Arial" w:cs="Arial"/>
          <w:sz w:val="24"/>
          <w:szCs w:val="24"/>
        </w:rPr>
        <w:t xml:space="preserve">Es steht die Adventszeit vor der Tür, der Weihnachtsbaum steht schon in der Aula und wartet darauf, geschmückt zu werden, die ersten Fenster werden weihnachtlich geschmückt und Weihnachtslieder werden geprobt. </w:t>
      </w:r>
    </w:p>
    <w:p w:rsidR="00B9252D" w:rsidRPr="00581E84" w:rsidRDefault="00B9252D" w:rsidP="00B9252D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81E84">
        <w:rPr>
          <w:rFonts w:ascii="Arial" w:hAnsi="Arial" w:cs="Arial"/>
          <w:b/>
          <w:sz w:val="24"/>
          <w:szCs w:val="24"/>
        </w:rPr>
        <w:t>Aulastunde</w:t>
      </w:r>
    </w:p>
    <w:p w:rsidR="00B9252D" w:rsidRPr="00581E84" w:rsidRDefault="00B9252D" w:rsidP="00B9252D">
      <w:pPr>
        <w:rPr>
          <w:rFonts w:ascii="Arial" w:hAnsi="Arial" w:cs="Arial"/>
          <w:sz w:val="24"/>
          <w:szCs w:val="24"/>
        </w:rPr>
      </w:pPr>
      <w:r w:rsidRPr="00581E84">
        <w:rPr>
          <w:rFonts w:ascii="Arial" w:hAnsi="Arial" w:cs="Arial"/>
          <w:sz w:val="24"/>
          <w:szCs w:val="24"/>
        </w:rPr>
        <w:t>Die vorweihnachtliche Aulastunde findet am 22.12.2022 um 10:15 Uhr in der Aula statt. Dazu laden wir wieder herzlich ein. Wir möchten Sie aber bitten, mit nicht mehr als zwei Begleitpersonen pro Kind zu erscheinen.</w:t>
      </w:r>
    </w:p>
    <w:p w:rsidR="00B9252D" w:rsidRPr="00581E84" w:rsidRDefault="00B9252D" w:rsidP="00B9252D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81E84">
        <w:rPr>
          <w:rFonts w:ascii="Arial" w:hAnsi="Arial" w:cs="Arial"/>
          <w:b/>
          <w:sz w:val="24"/>
          <w:szCs w:val="24"/>
        </w:rPr>
        <w:t>Theaterfahrt</w:t>
      </w:r>
    </w:p>
    <w:p w:rsidR="00B9252D" w:rsidRPr="00581E84" w:rsidRDefault="00B9252D" w:rsidP="00B9252D">
      <w:pPr>
        <w:rPr>
          <w:rFonts w:ascii="Arial" w:hAnsi="Arial" w:cs="Arial"/>
          <w:sz w:val="24"/>
          <w:szCs w:val="24"/>
        </w:rPr>
      </w:pPr>
      <w:r w:rsidRPr="00581E84">
        <w:rPr>
          <w:rFonts w:ascii="Arial" w:hAnsi="Arial" w:cs="Arial"/>
          <w:sz w:val="24"/>
          <w:szCs w:val="24"/>
        </w:rPr>
        <w:t xml:space="preserve">Wie jedes Jahr fahren wir auch dieses Jahr an Nikolaus </w:t>
      </w:r>
      <w:proofErr w:type="gramStart"/>
      <w:r w:rsidR="00514348" w:rsidRPr="00581E84">
        <w:rPr>
          <w:rFonts w:ascii="Arial" w:hAnsi="Arial" w:cs="Arial"/>
          <w:sz w:val="24"/>
          <w:szCs w:val="24"/>
        </w:rPr>
        <w:t>( 6.12.2022</w:t>
      </w:r>
      <w:proofErr w:type="gramEnd"/>
      <w:r w:rsidR="00514348" w:rsidRPr="00581E84">
        <w:rPr>
          <w:rFonts w:ascii="Arial" w:hAnsi="Arial" w:cs="Arial"/>
          <w:sz w:val="24"/>
          <w:szCs w:val="24"/>
        </w:rPr>
        <w:t xml:space="preserve"> ) </w:t>
      </w:r>
      <w:r w:rsidRPr="00581E84">
        <w:rPr>
          <w:rFonts w:ascii="Arial" w:hAnsi="Arial" w:cs="Arial"/>
          <w:sz w:val="24"/>
          <w:szCs w:val="24"/>
        </w:rPr>
        <w:t>wieder ins Theater nach Osnabrück. Dieses Jahr wird „Das Sams“ gespielt. Die Kosten für den Bus betragen pro Kind 7,- €, den Eintrittspreis bezahlen wir aus dem Sonderbudget „Corona“.</w:t>
      </w:r>
    </w:p>
    <w:p w:rsidR="00B9252D" w:rsidRPr="00581E84" w:rsidRDefault="00B9252D" w:rsidP="00B9252D">
      <w:pPr>
        <w:rPr>
          <w:rFonts w:ascii="Arial" w:hAnsi="Arial" w:cs="Arial"/>
          <w:sz w:val="24"/>
          <w:szCs w:val="24"/>
        </w:rPr>
      </w:pPr>
      <w:r w:rsidRPr="00581E84">
        <w:rPr>
          <w:rFonts w:ascii="Arial" w:hAnsi="Arial" w:cs="Arial"/>
          <w:sz w:val="24"/>
          <w:szCs w:val="24"/>
        </w:rPr>
        <w:t xml:space="preserve">Bitte geben Sie die 7 € bis zum </w:t>
      </w:r>
      <w:r w:rsidR="00514348" w:rsidRPr="00581E84">
        <w:rPr>
          <w:rFonts w:ascii="Arial" w:hAnsi="Arial" w:cs="Arial"/>
          <w:sz w:val="24"/>
          <w:szCs w:val="24"/>
        </w:rPr>
        <w:t>1.12.2022 abgezählt in einem geschlossenen U</w:t>
      </w:r>
      <w:r w:rsidR="00581E84">
        <w:rPr>
          <w:rFonts w:ascii="Arial" w:hAnsi="Arial" w:cs="Arial"/>
          <w:sz w:val="24"/>
          <w:szCs w:val="24"/>
        </w:rPr>
        <w:t>m</w:t>
      </w:r>
      <w:r w:rsidR="00514348" w:rsidRPr="00581E84">
        <w:rPr>
          <w:rFonts w:ascii="Arial" w:hAnsi="Arial" w:cs="Arial"/>
          <w:sz w:val="24"/>
          <w:szCs w:val="24"/>
        </w:rPr>
        <w:t>schlag Ihrem Kind mit in die Schule.</w:t>
      </w:r>
    </w:p>
    <w:p w:rsidR="00514348" w:rsidRPr="00581E84" w:rsidRDefault="00514348" w:rsidP="00514348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81E84">
        <w:rPr>
          <w:rFonts w:ascii="Arial" w:hAnsi="Arial" w:cs="Arial"/>
          <w:b/>
          <w:sz w:val="24"/>
          <w:szCs w:val="24"/>
        </w:rPr>
        <w:t>Morgendlicher Regen</w:t>
      </w:r>
    </w:p>
    <w:p w:rsidR="00514348" w:rsidRPr="00581E84" w:rsidRDefault="00514348" w:rsidP="00514348">
      <w:pPr>
        <w:rPr>
          <w:rFonts w:ascii="Arial" w:hAnsi="Arial" w:cs="Arial"/>
          <w:sz w:val="24"/>
          <w:szCs w:val="24"/>
        </w:rPr>
      </w:pPr>
      <w:r w:rsidRPr="00581E84">
        <w:rPr>
          <w:rFonts w:ascii="Arial" w:hAnsi="Arial" w:cs="Arial"/>
          <w:sz w:val="24"/>
          <w:szCs w:val="24"/>
        </w:rPr>
        <w:t xml:space="preserve">Nach Absprache mit dem SER haben wir uns bei Regen vor Schulbeginn darauf geeinigt, dass die ersten und zweiten Klassen ab 7:45 Uhr in die Aula dürfen, die dritten und vierten Klassen müssen unter dem Glasdach vor dem Nebeneingang Schutz suchen. </w:t>
      </w:r>
    </w:p>
    <w:p w:rsidR="00514348" w:rsidRPr="00581E84" w:rsidRDefault="00514348" w:rsidP="00514348">
      <w:pPr>
        <w:rPr>
          <w:rFonts w:ascii="Arial" w:hAnsi="Arial" w:cs="Arial"/>
          <w:sz w:val="24"/>
          <w:szCs w:val="24"/>
        </w:rPr>
      </w:pPr>
      <w:r w:rsidRPr="00581E84">
        <w:rPr>
          <w:rFonts w:ascii="Arial" w:hAnsi="Arial" w:cs="Arial"/>
          <w:sz w:val="24"/>
          <w:szCs w:val="24"/>
        </w:rPr>
        <w:t xml:space="preserve">Da die Aula für den Nachmittagsbereich mit Tischen und Stühlen sowie diversen Spielgeräten und Spielzeug ausgestattet ist, ist dort nicht genügend Platz, um alle 108 </w:t>
      </w:r>
      <w:proofErr w:type="spellStart"/>
      <w:r w:rsidRPr="00581E84">
        <w:rPr>
          <w:rFonts w:ascii="Arial" w:hAnsi="Arial" w:cs="Arial"/>
          <w:sz w:val="24"/>
          <w:szCs w:val="24"/>
        </w:rPr>
        <w:t>SchülrInnen</w:t>
      </w:r>
      <w:proofErr w:type="spellEnd"/>
      <w:r w:rsidRPr="00581E84">
        <w:rPr>
          <w:rFonts w:ascii="Arial" w:hAnsi="Arial" w:cs="Arial"/>
          <w:sz w:val="24"/>
          <w:szCs w:val="24"/>
        </w:rPr>
        <w:t xml:space="preserve"> dort frei spielen zu lassen. Daher haben wir uns dafür entschieden, dass die jüngeren </w:t>
      </w:r>
      <w:proofErr w:type="spellStart"/>
      <w:r w:rsidRPr="00581E84">
        <w:rPr>
          <w:rFonts w:ascii="Arial" w:hAnsi="Arial" w:cs="Arial"/>
          <w:sz w:val="24"/>
          <w:szCs w:val="24"/>
        </w:rPr>
        <w:t>SchülerInnen</w:t>
      </w:r>
      <w:proofErr w:type="spellEnd"/>
      <w:r w:rsidRPr="00581E84">
        <w:rPr>
          <w:rFonts w:ascii="Arial" w:hAnsi="Arial" w:cs="Arial"/>
          <w:sz w:val="24"/>
          <w:szCs w:val="24"/>
        </w:rPr>
        <w:t xml:space="preserve"> in die Aula dürfen, die älteren aber draußen bleiben müssen. Bitte kleiden sie Ihre Kinder entsprechend. </w:t>
      </w:r>
    </w:p>
    <w:p w:rsidR="00AB76DA" w:rsidRPr="00581E84" w:rsidRDefault="00AB76DA" w:rsidP="00AB76DA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hyperlink r:id="rId6" w:history="1">
        <w:r w:rsidRPr="00581E84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www.ich-bin-alles.de</w:t>
        </w:r>
      </w:hyperlink>
    </w:p>
    <w:p w:rsidR="00AB76DA" w:rsidRPr="00581E84" w:rsidRDefault="00AB76DA" w:rsidP="00AB76DA">
      <w:pPr>
        <w:rPr>
          <w:rFonts w:ascii="Arial" w:hAnsi="Arial" w:cs="Arial"/>
          <w:sz w:val="24"/>
          <w:szCs w:val="24"/>
        </w:rPr>
      </w:pPr>
      <w:r w:rsidRPr="00581E84">
        <w:rPr>
          <w:rFonts w:ascii="Arial" w:hAnsi="Arial" w:cs="Arial"/>
          <w:sz w:val="24"/>
          <w:szCs w:val="24"/>
        </w:rPr>
        <w:t xml:space="preserve">Das MK hat ein digitales Infoportal für Kinder, Jugendliche und Eltern eingerichtet. Eine Website sowie </w:t>
      </w:r>
      <w:proofErr w:type="spellStart"/>
      <w:r w:rsidRPr="00581E84">
        <w:rPr>
          <w:rFonts w:ascii="Arial" w:hAnsi="Arial" w:cs="Arial"/>
          <w:sz w:val="24"/>
          <w:szCs w:val="24"/>
        </w:rPr>
        <w:t>TikTok</w:t>
      </w:r>
      <w:proofErr w:type="spellEnd"/>
      <w:r w:rsidRPr="00581E84">
        <w:rPr>
          <w:rFonts w:ascii="Arial" w:hAnsi="Arial" w:cs="Arial"/>
          <w:sz w:val="24"/>
          <w:szCs w:val="24"/>
        </w:rPr>
        <w:t xml:space="preserve">, Instagram und Co. informieren mit Videos, Podcasts und anschaulichen Texten zum Thema Depression und psychische Belastung in Schule, Familie und Alltag. </w:t>
      </w:r>
    </w:p>
    <w:p w:rsidR="00581E84" w:rsidRDefault="00581E84" w:rsidP="00581E84">
      <w:pPr>
        <w:ind w:left="360"/>
        <w:rPr>
          <w:rFonts w:ascii="Arial" w:hAnsi="Arial" w:cs="Arial"/>
          <w:b/>
          <w:sz w:val="24"/>
          <w:szCs w:val="24"/>
        </w:rPr>
      </w:pPr>
    </w:p>
    <w:p w:rsidR="00581E84" w:rsidRDefault="00581E84" w:rsidP="00581E84">
      <w:pPr>
        <w:ind w:left="360"/>
        <w:rPr>
          <w:rFonts w:ascii="Arial" w:hAnsi="Arial" w:cs="Arial"/>
          <w:b/>
          <w:sz w:val="24"/>
          <w:szCs w:val="24"/>
        </w:rPr>
      </w:pPr>
    </w:p>
    <w:p w:rsidR="00581E84" w:rsidRPr="001E33D5" w:rsidRDefault="00581E84" w:rsidP="001E33D5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E33D5">
        <w:rPr>
          <w:rFonts w:ascii="Arial" w:hAnsi="Arial" w:cs="Arial"/>
          <w:b/>
          <w:sz w:val="24"/>
          <w:szCs w:val="24"/>
        </w:rPr>
        <w:lastRenderedPageBreak/>
        <w:t>Nachmittagsbetreuung</w:t>
      </w:r>
    </w:p>
    <w:p w:rsidR="00581E84" w:rsidRPr="00581E84" w:rsidRDefault="00581E84" w:rsidP="00581E84">
      <w:pPr>
        <w:rPr>
          <w:rFonts w:ascii="Arial" w:hAnsi="Arial" w:cs="Arial"/>
          <w:sz w:val="24"/>
          <w:szCs w:val="24"/>
        </w:rPr>
      </w:pPr>
      <w:r w:rsidRPr="00581E84">
        <w:rPr>
          <w:rFonts w:ascii="Arial" w:hAnsi="Arial" w:cs="Arial"/>
          <w:sz w:val="24"/>
          <w:szCs w:val="24"/>
        </w:rPr>
        <w:t xml:space="preserve">Die Nachmittagsbetreuung weist darauf hin, dass Neuanmeldungen und Änderungen für die Betreuungszeiten bis zum 10.12.2022 im Sekretariat eingereicht werden müssen. Entsprechende Formulare finden Sie auf der Homepage der Schule. </w:t>
      </w:r>
    </w:p>
    <w:p w:rsidR="00581E84" w:rsidRPr="00581E84" w:rsidRDefault="00581E84" w:rsidP="00581E84">
      <w:pPr>
        <w:rPr>
          <w:rFonts w:ascii="Arial" w:hAnsi="Arial" w:cs="Arial"/>
          <w:sz w:val="24"/>
          <w:szCs w:val="24"/>
        </w:rPr>
      </w:pPr>
      <w:r w:rsidRPr="00581E84">
        <w:rPr>
          <w:rFonts w:ascii="Arial" w:hAnsi="Arial" w:cs="Arial"/>
          <w:sz w:val="24"/>
          <w:szCs w:val="24"/>
        </w:rPr>
        <w:t>Ebenfalls auf der Homepage finden Sie die Anmeldung für die Weihnachtsferienbetreuung.</w:t>
      </w:r>
    </w:p>
    <w:p w:rsidR="00581E84" w:rsidRDefault="00581E84" w:rsidP="00581E84">
      <w:pPr>
        <w:ind w:left="360"/>
        <w:rPr>
          <w:rFonts w:ascii="Arial" w:hAnsi="Arial" w:cs="Arial"/>
          <w:b/>
          <w:sz w:val="24"/>
          <w:szCs w:val="24"/>
        </w:rPr>
      </w:pPr>
    </w:p>
    <w:p w:rsidR="00AB76DA" w:rsidRPr="00581E84" w:rsidRDefault="00AB76DA" w:rsidP="001E33D5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81E84">
        <w:rPr>
          <w:rFonts w:ascii="Arial" w:hAnsi="Arial" w:cs="Arial"/>
          <w:b/>
          <w:sz w:val="24"/>
          <w:szCs w:val="24"/>
        </w:rPr>
        <w:t>Corona Verordnung des Gesundheitsdienstes</w:t>
      </w:r>
    </w:p>
    <w:p w:rsidR="00AB76DA" w:rsidRPr="00581E84" w:rsidRDefault="00AB76DA" w:rsidP="00AB76DA">
      <w:pPr>
        <w:rPr>
          <w:rFonts w:ascii="Arial" w:hAnsi="Arial" w:cs="Arial"/>
          <w:sz w:val="24"/>
          <w:szCs w:val="24"/>
        </w:rPr>
      </w:pPr>
      <w:r w:rsidRPr="00581E84">
        <w:rPr>
          <w:rFonts w:ascii="Arial" w:hAnsi="Arial" w:cs="Arial"/>
          <w:sz w:val="24"/>
          <w:szCs w:val="24"/>
        </w:rPr>
        <w:t xml:space="preserve"> </w:t>
      </w:r>
    </w:p>
    <w:p w:rsidR="00AB76DA" w:rsidRPr="00581E84" w:rsidRDefault="00AB76DA" w:rsidP="00AB76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B76DA">
        <w:rPr>
          <w:rFonts w:ascii="Arial" w:eastAsia="Times New Roman" w:hAnsi="Arial" w:cs="Arial"/>
          <w:sz w:val="24"/>
          <w:szCs w:val="24"/>
          <w:lang w:eastAsia="de-DE"/>
        </w:rPr>
        <w:t>Änderungen im Infektionsschutzgesetz und Verlängerung der Niedersächsischen</w:t>
      </w:r>
      <w:r w:rsidRPr="00AB76D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AB76DA">
        <w:rPr>
          <w:rFonts w:ascii="Arial" w:eastAsia="Times New Roman" w:hAnsi="Arial" w:cs="Arial"/>
          <w:sz w:val="24"/>
          <w:szCs w:val="24"/>
          <w:lang w:eastAsia="de-DE"/>
        </w:rPr>
        <w:t>Absonderungs-Verordnung</w:t>
      </w:r>
    </w:p>
    <w:p w:rsidR="00AB76DA" w:rsidRPr="00581E84" w:rsidRDefault="00AB76DA" w:rsidP="00AB76D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de-DE"/>
        </w:rPr>
      </w:pPr>
      <w:r w:rsidRPr="00AB76D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Sehr geehrte Damen und Herren,</w:t>
      </w:r>
    </w:p>
    <w:p w:rsidR="00AB76DA" w:rsidRPr="00AB76DA" w:rsidRDefault="00AB76DA" w:rsidP="00AB76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AB76D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lange haben Sie vom Gesundheitsdienst keine Post bekommen. Weil es aber einige kleine</w:t>
      </w:r>
      <w:r w:rsidRPr="00581E8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>Ä</w:t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nderungen in diversen Verordnungen gegeben hat, fasse ich die aktuell gültigen Regeln hier kurz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zusammen.</w:t>
      </w:r>
      <w:r w:rsidRPr="00AB76D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AB76DA">
        <w:rPr>
          <w:rFonts w:ascii="Arial" w:eastAsia="Times New Roman" w:hAnsi="Arial" w:cs="Arial"/>
          <w:b/>
          <w:i/>
          <w:sz w:val="24"/>
          <w:szCs w:val="24"/>
          <w:lang w:eastAsia="de-DE"/>
        </w:rPr>
        <w:t>Wer ist absonderungspflichtig?</w:t>
      </w:r>
      <w:r w:rsidRPr="00AB76D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Jede COVID-19 krankheitsverdächtige Person, jede positiv getestete Person sowie jede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Verdachtsperson ist unabhängig von einer Anordnung der zuständigen Behörde verpflichtet, sich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unverzüglich in die eigene Wohnung, an den Ort des gewöhnlichen Aufenthalts oder in eine andere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geeignete Unterkunft zu begeben und sich dort abzusondern.</w:t>
      </w:r>
      <w:r w:rsidRPr="00AB76D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AB76DA">
        <w:rPr>
          <w:rFonts w:ascii="Arial" w:eastAsia="Times New Roman" w:hAnsi="Arial" w:cs="Arial"/>
          <w:b/>
          <w:i/>
          <w:sz w:val="24"/>
          <w:szCs w:val="24"/>
          <w:lang w:eastAsia="de-DE"/>
        </w:rPr>
        <w:t>Muss ein PCR-Test durchgeführt werden?</w:t>
      </w:r>
      <w:r w:rsidRPr="00AB76D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Laut Niedersächsischer </w:t>
      </w:r>
      <w:proofErr w:type="spellStart"/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Absonderungs</w:t>
      </w:r>
      <w:proofErr w:type="spellEnd"/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Verordnung § 4 Abs. 4 Satz 2 haben Verdachtspersonen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(Personen, die Kenntnis von dem positiven Ergebnis eines bei ihr vorgenommenen anerkannten </w:t>
      </w:r>
      <w:proofErr w:type="spellStart"/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PoC</w:t>
      </w:r>
      <w:proofErr w:type="spellEnd"/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-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Antigen-Tests zur Eigenanwendung haben) sich unverzüglich einer PCR-Testung zu unterziehen. Bis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zur Vorlage des negativen PCR-Befundes sind die Personen absonderungspflichtig.</w:t>
      </w:r>
      <w:r w:rsidRPr="00AB76D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Wer nicht sofort einen PCR-Test in die Wege leitet, der begeht eine 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>O</w:t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rdnungswidrigkeit. Diese PCR-Tests sind übrigens kostenlos.</w:t>
      </w:r>
      <w:r w:rsidRPr="00AB76D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AB76DA">
        <w:rPr>
          <w:rFonts w:ascii="Arial" w:eastAsia="Times New Roman" w:hAnsi="Arial" w:cs="Arial"/>
          <w:b/>
          <w:i/>
          <w:sz w:val="24"/>
          <w:szCs w:val="24"/>
          <w:lang w:eastAsia="de-DE"/>
        </w:rPr>
        <w:t>Wie lange dauert die Absonderung?</w:t>
      </w:r>
      <w:r w:rsidRPr="00AB76D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COVID-19- infizierte Personen sind bis zum Ablauf des fünften Tages nach Testentnahme zur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Isolierung verpflichtet. Voraussetzung ist, dass die infizierte Person an Tag fünf wenigstens 48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Stunden symptomfrei ist.</w:t>
      </w:r>
      <w:r w:rsidRPr="00AB76D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Eine Testung zur Entlassung aus der Isolation wird dringend empfohlen, ist aber keine Verpflichtung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mehr.</w:t>
      </w:r>
      <w:r w:rsidRPr="00AB76D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Kontaktpersonen wird dringend empfohlen, Kontakte, insbesondere zu Personen mit besonders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hohem Risiko für einen schweren oder tödlichen Krankheitsverlauf, zu vermeiden und in den fünf auf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den Kontakt folgenden Tagen täglich einen anerkannten </w:t>
      </w:r>
      <w:proofErr w:type="spellStart"/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PoC</w:t>
      </w:r>
      <w:proofErr w:type="spellEnd"/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-Antigen-Test oder einen Selbsttest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durchzuführen.</w:t>
      </w:r>
      <w:r w:rsidRPr="00AB76D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Eine Absonderungspflicht besteht aber nicht mehr.</w:t>
      </w:r>
      <w:r w:rsidRPr="00AB76D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AB76DA">
        <w:rPr>
          <w:rFonts w:ascii="Arial" w:eastAsia="Times New Roman" w:hAnsi="Arial" w:cs="Arial"/>
          <w:b/>
          <w:i/>
          <w:sz w:val="24"/>
          <w:szCs w:val="24"/>
          <w:lang w:eastAsia="de-DE"/>
        </w:rPr>
        <w:t>Wann ist „Tag 5“ der Absonderung?</w:t>
      </w:r>
      <w:r w:rsidRPr="00AB76D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br/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Der Tag der </w:t>
      </w:r>
      <w:proofErr w:type="spellStart"/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Abstrichnahme</w:t>
      </w:r>
      <w:proofErr w:type="spellEnd"/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der PCR-Testung ist der sogenannte „Tag des Ereignisses – Tag 0“. Bei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Kontaktpersonen gilt der letzte Kontakt als „Tag des Ereignisses – Tag 0“. Demensprechend beginnt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AB76DA">
        <w:rPr>
          <w:rFonts w:ascii="Arial" w:eastAsia="Times New Roman" w:hAnsi="Arial" w:cs="Arial"/>
          <w:i/>
          <w:sz w:val="24"/>
          <w:szCs w:val="24"/>
          <w:lang w:eastAsia="de-DE"/>
        </w:rPr>
        <w:t>die Zählung am ersten folgenden Tag (Beispiel: PCR-Abstrich am Di – Tag 0; Mi – Tag 1; So – Tag 5).</w:t>
      </w:r>
    </w:p>
    <w:p w:rsidR="00581E84" w:rsidRPr="00581E84" w:rsidRDefault="00AB76DA" w:rsidP="00AB76DA">
      <w:pPr>
        <w:rPr>
          <w:rFonts w:ascii="Arial" w:eastAsia="Times New Roman" w:hAnsi="Arial" w:cs="Arial"/>
          <w:i/>
          <w:sz w:val="24"/>
          <w:szCs w:val="24"/>
          <w:lang w:eastAsia="de-DE"/>
        </w:rPr>
      </w:pPr>
      <w:r w:rsidRPr="00581E84">
        <w:rPr>
          <w:rFonts w:ascii="Arial" w:eastAsia="Times New Roman" w:hAnsi="Arial" w:cs="Arial"/>
          <w:b/>
          <w:i/>
          <w:sz w:val="24"/>
          <w:szCs w:val="24"/>
          <w:lang w:eastAsia="de-DE"/>
        </w:rPr>
        <w:lastRenderedPageBreak/>
        <w:t>Wer muss Verdachts-und Krankheitsfälle melden?</w:t>
      </w:r>
      <w:r w:rsidRPr="00581E8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>Laut § 4 Abs. 3 der Niedersächsischen Absonderungsverordnung haben Schülerinnen und Schüler, die zur Absonderungspflicht verpflichtet sind, die Schulleitung über ihre Pflicht zur Absonderung und</w:t>
      </w:r>
      <w:r w:rsidR="00581E84"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>den Beginn und das Ende der Absonderung zu informieren. Dies gilt entsprechend für in einer</w:t>
      </w:r>
      <w:r w:rsidR="00581E84"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>Kindertageseinrichtung oder in der Kindertagespflege betreute Kinder.</w:t>
      </w:r>
      <w:r w:rsidRPr="00581E8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>Verdachtspersonen haben sich unverzüglich einer PCR-Testung zu unterziehen. Über das Ergebnis</w:t>
      </w:r>
      <w:r w:rsidR="00581E84"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>dieser PCR-Testung ist bei Schülerinnen und Schülern nach Absatz 3 Satz 1 auch die Schulleitung,</w:t>
      </w:r>
      <w:r w:rsidR="00581E84"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>bei in einer Kindertageseinrichtung und in der Kindertagespflege betreuten Kindern auch die</w:t>
      </w:r>
      <w:r w:rsidR="00581E84"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</w:t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Gemeinschaftseinrichtung und bei Beschäftigten auch die oder der </w:t>
      </w:r>
      <w:proofErr w:type="spellStart"/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>Arbeitgebende</w:t>
      </w:r>
      <w:proofErr w:type="spellEnd"/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oder die</w:t>
      </w:r>
      <w:r w:rsidRPr="00581E8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>Dienststelle zu informieren (</w:t>
      </w:r>
      <w:proofErr w:type="spellStart"/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>Nds</w:t>
      </w:r>
      <w:proofErr w:type="spellEnd"/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. </w:t>
      </w:r>
      <w:proofErr w:type="spellStart"/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>Absonderungs</w:t>
      </w:r>
      <w:proofErr w:type="spellEnd"/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 VO § 4 Abs. 4 Satz 2 und 3).</w:t>
      </w:r>
      <w:r w:rsidRPr="00581E8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</w:p>
    <w:p w:rsidR="00581E84" w:rsidRPr="00581E84" w:rsidRDefault="00AB76DA" w:rsidP="00AB76DA">
      <w:pPr>
        <w:rPr>
          <w:rFonts w:ascii="Arial" w:eastAsia="Times New Roman" w:hAnsi="Arial" w:cs="Arial"/>
          <w:i/>
          <w:sz w:val="24"/>
          <w:szCs w:val="24"/>
          <w:lang w:eastAsia="de-DE"/>
        </w:rPr>
      </w:pP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>Das Team der BAO und ich stehen Ihnen selbstverständlich für Anregungen und Rückfragen gerne</w:t>
      </w:r>
      <w:r w:rsidRPr="00581E8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>zur Verfügung.</w:t>
      </w:r>
    </w:p>
    <w:p w:rsidR="00AB76DA" w:rsidRPr="00581E84" w:rsidRDefault="00AB76DA" w:rsidP="00AB76DA">
      <w:pPr>
        <w:rPr>
          <w:rFonts w:ascii="Arial" w:eastAsia="Times New Roman" w:hAnsi="Arial" w:cs="Arial"/>
          <w:i/>
          <w:sz w:val="24"/>
          <w:szCs w:val="24"/>
          <w:lang w:eastAsia="de-DE"/>
        </w:rPr>
      </w:pPr>
      <w:r w:rsidRPr="00581E8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>Mit freundlichem Gruß</w:t>
      </w:r>
      <w:r w:rsidRPr="00581E84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581E84">
        <w:rPr>
          <w:rFonts w:ascii="Arial" w:eastAsia="Times New Roman" w:hAnsi="Arial" w:cs="Arial"/>
          <w:i/>
          <w:sz w:val="24"/>
          <w:szCs w:val="24"/>
          <w:lang w:eastAsia="de-DE"/>
        </w:rPr>
        <w:t>Melanie Grimm</w:t>
      </w:r>
    </w:p>
    <w:p w:rsidR="00581E84" w:rsidRPr="00581E84" w:rsidRDefault="00581E84" w:rsidP="00AB76DA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:rsidR="00581E84" w:rsidRPr="00581E84" w:rsidRDefault="00581E84" w:rsidP="00AB76DA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581E84">
        <w:rPr>
          <w:rFonts w:ascii="Arial" w:eastAsia="Times New Roman" w:hAnsi="Arial" w:cs="Arial"/>
          <w:sz w:val="24"/>
          <w:szCs w:val="24"/>
          <w:lang w:eastAsia="de-DE"/>
        </w:rPr>
        <w:t>Dies ist die offizielle Verordnung des Gesundheitsamtes, die ich Ihnen nur zur Information hier abgebildet habe.</w:t>
      </w:r>
    </w:p>
    <w:p w:rsidR="00581E84" w:rsidRPr="00581E84" w:rsidRDefault="00581E84" w:rsidP="00AB76DA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:rsidR="00581E84" w:rsidRPr="00581E84" w:rsidRDefault="00581E84" w:rsidP="00581E84">
      <w:pPr>
        <w:rPr>
          <w:rFonts w:ascii="Arial" w:hAnsi="Arial" w:cs="Arial"/>
          <w:sz w:val="24"/>
          <w:szCs w:val="24"/>
        </w:rPr>
      </w:pPr>
      <w:r w:rsidRPr="00581E84">
        <w:rPr>
          <w:rFonts w:ascii="Arial" w:hAnsi="Arial" w:cs="Arial"/>
          <w:sz w:val="24"/>
          <w:szCs w:val="24"/>
        </w:rPr>
        <w:t xml:space="preserve">Ich wünsche Ihnen eine besinnliche </w:t>
      </w:r>
      <w:r>
        <w:rPr>
          <w:rFonts w:ascii="Arial" w:hAnsi="Arial" w:cs="Arial"/>
          <w:sz w:val="24"/>
          <w:szCs w:val="24"/>
        </w:rPr>
        <w:t xml:space="preserve">und gesunde </w:t>
      </w:r>
      <w:r w:rsidRPr="00581E84">
        <w:rPr>
          <w:rFonts w:ascii="Arial" w:hAnsi="Arial" w:cs="Arial"/>
          <w:sz w:val="24"/>
          <w:szCs w:val="24"/>
        </w:rPr>
        <w:t>Adventszeit.</w:t>
      </w:r>
    </w:p>
    <w:p w:rsidR="00581E84" w:rsidRPr="00581E84" w:rsidRDefault="00581E84" w:rsidP="00581E84">
      <w:pPr>
        <w:rPr>
          <w:rFonts w:ascii="Arial" w:hAnsi="Arial" w:cs="Arial"/>
          <w:sz w:val="24"/>
          <w:szCs w:val="24"/>
        </w:rPr>
      </w:pPr>
    </w:p>
    <w:p w:rsidR="00581E84" w:rsidRPr="00581E84" w:rsidRDefault="00581E84" w:rsidP="00581E84">
      <w:pPr>
        <w:rPr>
          <w:rFonts w:ascii="Arial" w:hAnsi="Arial" w:cs="Arial"/>
          <w:sz w:val="24"/>
          <w:szCs w:val="24"/>
        </w:rPr>
      </w:pPr>
      <w:r w:rsidRPr="00581E84">
        <w:rPr>
          <w:rFonts w:ascii="Arial" w:hAnsi="Arial" w:cs="Arial"/>
          <w:sz w:val="24"/>
          <w:szCs w:val="24"/>
        </w:rPr>
        <w:t>Ines Gießelmann</w:t>
      </w:r>
    </w:p>
    <w:sectPr w:rsidR="00581E84" w:rsidRPr="00581E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569C6"/>
    <w:multiLevelType w:val="hybridMultilevel"/>
    <w:tmpl w:val="7FE25D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469FE"/>
    <w:multiLevelType w:val="hybridMultilevel"/>
    <w:tmpl w:val="54281892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2D"/>
    <w:rsid w:val="001E33D5"/>
    <w:rsid w:val="00514348"/>
    <w:rsid w:val="00581E84"/>
    <w:rsid w:val="00721F8C"/>
    <w:rsid w:val="00AB76DA"/>
    <w:rsid w:val="00B9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0EE7"/>
  <w15:chartTrackingRefBased/>
  <w15:docId w15:val="{BDD01078-D7E7-46AB-9660-5D1668F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252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B76DA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h-bin-alles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cp:lastPrinted>2022-11-23T09:57:00Z</cp:lastPrinted>
  <dcterms:created xsi:type="dcterms:W3CDTF">2022-11-23T09:19:00Z</dcterms:created>
  <dcterms:modified xsi:type="dcterms:W3CDTF">2022-11-23T10:27:00Z</dcterms:modified>
</cp:coreProperties>
</file>